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Rule="auto"/>
        <w:ind w:left="270" w:hanging="540"/>
        <w:jc w:val="center"/>
        <w:rPr>
          <w:b w:val="1"/>
          <w:sz w:val="31"/>
          <w:szCs w:val="31"/>
        </w:rPr>
      </w:pPr>
      <w:r w:rsidDel="00000000" w:rsidR="00000000" w:rsidRPr="00000000">
        <w:rPr>
          <w:b w:val="1"/>
          <w:i w:val="1"/>
          <w:sz w:val="31"/>
          <w:szCs w:val="31"/>
          <w:rtl w:val="0"/>
        </w:rPr>
        <w:t xml:space="preserve">Williams </w:t>
      </w:r>
      <w:r w:rsidDel="00000000" w:rsidR="00000000" w:rsidRPr="00000000">
        <w:rPr>
          <w:b w:val="1"/>
          <w:sz w:val="31"/>
          <w:szCs w:val="31"/>
          <w:rtl w:val="0"/>
        </w:rPr>
        <w:t xml:space="preserve">Implementation - Site Inspection Protocol</w:t>
      </w:r>
    </w:p>
    <w:p w:rsidR="00000000" w:rsidDel="00000000" w:rsidP="00000000" w:rsidRDefault="00000000" w:rsidRPr="00000000" w14:paraId="000000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39"/>
          <w:tab w:val="left" w:pos="940"/>
        </w:tabs>
        <w:spacing w:after="0" w:before="1" w:line="240" w:lineRule="auto"/>
        <w:ind w:left="270" w:right="217" w:hanging="54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i w:val="0"/>
          <w:smallCaps w:val="0"/>
          <w:strike w:val="0"/>
          <w:color w:val="000000"/>
          <w:u w:val="none"/>
          <w:shd w:fill="auto" w:val="clear"/>
          <w:vertAlign w:val="baseline"/>
          <w:rtl w:val="0"/>
        </w:rPr>
        <w:t xml:space="preserve">Work with </w:t>
      </w:r>
      <w:r w:rsidDel="00000000" w:rsidR="00000000" w:rsidRPr="00000000">
        <w:rPr>
          <w:rtl w:val="0"/>
        </w:rPr>
        <w:t xml:space="preserve">LEA</w:t>
      </w:r>
      <w:r w:rsidDel="00000000" w:rsidR="00000000" w:rsidRPr="00000000">
        <w:rPr>
          <w:i w:val="0"/>
          <w:smallCaps w:val="0"/>
          <w:strike w:val="0"/>
          <w:color w:val="000000"/>
          <w:u w:val="none"/>
          <w:shd w:fill="auto" w:val="clear"/>
          <w:vertAlign w:val="baseline"/>
          <w:rtl w:val="0"/>
        </w:rPr>
        <w:t xml:space="preserve"> liaison and/or principals to schedule school visits. During </w:t>
      </w:r>
      <w:r w:rsidDel="00000000" w:rsidR="00000000" w:rsidRPr="00000000">
        <w:rPr>
          <w:rtl w:val="0"/>
        </w:rPr>
        <w:t xml:space="preserve">training or orientation </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sessions, provide</w:t>
      </w:r>
      <w:r w:rsidDel="00000000" w:rsidR="00000000" w:rsidRPr="00000000">
        <w:rPr>
          <w:i w:val="0"/>
          <w:smallCaps w:val="0"/>
          <w:strike w:val="0"/>
          <w:color w:val="000000"/>
          <w:u w:val="none"/>
          <w:shd w:fill="auto" w:val="clear"/>
          <w:vertAlign w:val="baseline"/>
          <w:rtl w:val="0"/>
        </w:rPr>
        <w:t xml:space="preserve"> copies and/or identify </w:t>
      </w:r>
      <w:r w:rsidDel="00000000" w:rsidR="00000000" w:rsidRPr="00000000">
        <w:rPr>
          <w:rtl w:val="0"/>
        </w:rPr>
        <w:t xml:space="preserve">a web-based location for accessing all </w:t>
      </w:r>
      <w:r w:rsidDel="00000000" w:rsidR="00000000" w:rsidRPr="00000000">
        <w:rPr>
          <w:i w:val="0"/>
          <w:smallCaps w:val="0"/>
          <w:strike w:val="0"/>
          <w:color w:val="000000"/>
          <w:u w:val="none"/>
          <w:shd w:fill="auto" w:val="clear"/>
          <w:vertAlign w:val="baseline"/>
          <w:rtl w:val="0"/>
        </w:rPr>
        <w:t xml:space="preserve">relevant documents guiding the visits; e.g. implementation timelines, facilities and instructional materials evaluation instruments, School Accountability Report Card (SARC) templates, classroom notice samples. Inform the </w:t>
      </w:r>
      <w:r w:rsidDel="00000000" w:rsidR="00000000" w:rsidRPr="00000000">
        <w:rPr>
          <w:rtl w:val="0"/>
        </w:rPr>
        <w:t xml:space="preserve">LEA</w:t>
      </w:r>
      <w:r w:rsidDel="00000000" w:rsidR="00000000" w:rsidRPr="00000000">
        <w:rPr>
          <w:i w:val="0"/>
          <w:smallCaps w:val="0"/>
          <w:strike w:val="0"/>
          <w:color w:val="000000"/>
          <w:u w:val="none"/>
          <w:shd w:fill="auto" w:val="clear"/>
          <w:vertAlign w:val="baseline"/>
          <w:rtl w:val="0"/>
        </w:rPr>
        <w:t xml:space="preserve"> of the individual(s) who will conduct the visits. Ask the </w:t>
      </w:r>
      <w:r w:rsidDel="00000000" w:rsidR="00000000" w:rsidRPr="00000000">
        <w:rPr>
          <w:rtl w:val="0"/>
        </w:rPr>
        <w:t xml:space="preserve">LEA</w:t>
      </w:r>
      <w:r w:rsidDel="00000000" w:rsidR="00000000" w:rsidRPr="00000000">
        <w:rPr>
          <w:i w:val="0"/>
          <w:smallCaps w:val="0"/>
          <w:strike w:val="0"/>
          <w:color w:val="000000"/>
          <w:u w:val="none"/>
          <w:shd w:fill="auto" w:val="clear"/>
          <w:vertAlign w:val="baseline"/>
          <w:rtl w:val="0"/>
        </w:rPr>
        <w:t xml:space="preserve"> to provide master schedule (calendar) for all schools subject to review to help identify dates on which visits would be most productive; e.g. most classes are in instructional sessions for the full day, classroom science lab experiences are being provided, etc., and to help identify dates on which visits would </w:t>
      </w:r>
      <w:r w:rsidDel="00000000" w:rsidR="00000000" w:rsidRPr="00000000">
        <w:rPr>
          <w:b w:val="1"/>
          <w:i w:val="0"/>
          <w:smallCaps w:val="0"/>
          <w:strike w:val="0"/>
          <w:color w:val="000000"/>
          <w:u w:val="none"/>
          <w:shd w:fill="auto" w:val="clear"/>
          <w:vertAlign w:val="baseline"/>
          <w:rtl w:val="0"/>
        </w:rPr>
        <w:t xml:space="preserve">not </w:t>
      </w:r>
      <w:r w:rsidDel="00000000" w:rsidR="00000000" w:rsidRPr="00000000">
        <w:rPr>
          <w:i w:val="0"/>
          <w:smallCaps w:val="0"/>
          <w:strike w:val="0"/>
          <w:color w:val="000000"/>
          <w:u w:val="none"/>
          <w:shd w:fill="auto" w:val="clear"/>
          <w:vertAlign w:val="baseline"/>
          <w:rtl w:val="0"/>
        </w:rPr>
        <w:t xml:space="preserve">be productive; e.g. testing, school assemblies, field trips, etc. </w:t>
      </w:r>
      <w:r w:rsidDel="00000000" w:rsidR="00000000" w:rsidRPr="00000000">
        <w:rPr>
          <w:rtl w:val="0"/>
        </w:rPr>
        <w:t xml:space="preserve">Provide an oral</w:t>
      </w:r>
      <w:r w:rsidDel="00000000" w:rsidR="00000000" w:rsidRPr="00000000">
        <w:rPr>
          <w:i w:val="0"/>
          <w:smallCaps w:val="0"/>
          <w:strike w:val="0"/>
          <w:color w:val="000000"/>
          <w:u w:val="none"/>
          <w:shd w:fill="auto" w:val="clear"/>
          <w:vertAlign w:val="baseline"/>
          <w:rtl w:val="0"/>
        </w:rPr>
        <w:t xml:space="preserve"> overview of the scope of the visits and the expected time county personnel will be on campus.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39"/>
          <w:tab w:val="left" w:pos="940"/>
        </w:tabs>
        <w:spacing w:after="0" w:before="1" w:line="240" w:lineRule="auto"/>
        <w:ind w:left="270" w:right="217" w:hanging="540"/>
        <w:jc w:val="both"/>
        <w:rPr>
          <w:i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39"/>
          <w:tab w:val="left" w:pos="940"/>
        </w:tabs>
        <w:spacing w:after="0" w:before="1" w:line="240" w:lineRule="auto"/>
        <w:ind w:left="270" w:right="217" w:hanging="540"/>
        <w:jc w:val="both"/>
        <w:rPr>
          <w:i w:val="1"/>
        </w:rPr>
      </w:pPr>
      <w:r w:rsidDel="00000000" w:rsidR="00000000" w:rsidRPr="00000000">
        <w:rPr>
          <w:i w:val="1"/>
          <w:rtl w:val="0"/>
        </w:rPr>
        <w:tab/>
      </w:r>
      <w:r w:rsidDel="00000000" w:rsidR="00000000" w:rsidRPr="00000000">
        <w:rPr>
          <w:i w:val="1"/>
          <w:rtl w:val="0"/>
        </w:rPr>
        <w:t xml:space="preserve">For </w:t>
      </w:r>
      <w:r w:rsidDel="00000000" w:rsidR="00000000" w:rsidRPr="00000000">
        <w:rPr>
          <w:i w:val="1"/>
          <w:rtl w:val="0"/>
        </w:rPr>
        <w:t xml:space="preserve">Unannounced Visits: </w:t>
        <w:br w:type="textWrapping"/>
        <w:t xml:space="preserve">Explain the requirement </w:t>
      </w:r>
      <w:r w:rsidDel="00000000" w:rsidR="00000000" w:rsidRPr="00000000">
        <w:rPr>
          <w:i w:val="1"/>
          <w:rtl w:val="0"/>
        </w:rPr>
        <w:t xml:space="preserve">that</w:t>
      </w:r>
      <w:r w:rsidDel="00000000" w:rsidR="00000000" w:rsidRPr="00000000">
        <w:rPr>
          <w:i w:val="1"/>
          <w:rtl w:val="0"/>
        </w:rPr>
        <w:t xml:space="preserve"> 25 percent of visits must be unannounced. For these visits, a specific  date and time cannot be provided. </w:t>
      </w:r>
      <w:r w:rsidDel="00000000" w:rsidR="00000000" w:rsidRPr="00000000">
        <w:rPr>
          <w:i w:val="1"/>
          <w:rtl w:val="0"/>
        </w:rPr>
        <w:t xml:space="preserve">Assure them that during unannounced visits county personnel will not demand access to specific documents or school personnel. </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39"/>
          <w:tab w:val="left" w:pos="940"/>
        </w:tabs>
        <w:spacing w:after="0" w:before="200" w:line="240" w:lineRule="auto"/>
        <w:ind w:left="270" w:right="242" w:hanging="540"/>
        <w:jc w:val="both"/>
        <w:rPr>
          <w:sz w:val="22"/>
          <w:szCs w:val="22"/>
        </w:rPr>
      </w:pPr>
      <w:r w:rsidDel="00000000" w:rsidR="00000000" w:rsidRPr="00000000">
        <w:rPr>
          <w:i w:val="0"/>
          <w:smallCaps w:val="0"/>
          <w:strike w:val="0"/>
          <w:color w:val="000000"/>
          <w:u w:val="none"/>
          <w:shd w:fill="auto" w:val="clear"/>
          <w:vertAlign w:val="baseline"/>
          <w:rtl w:val="0"/>
        </w:rPr>
        <w:t xml:space="preserve">Prior to the s</w:t>
      </w:r>
      <w:r w:rsidDel="00000000" w:rsidR="00000000" w:rsidRPr="00000000">
        <w:rPr>
          <w:rtl w:val="0"/>
        </w:rPr>
        <w:t xml:space="preserve">ite </w:t>
      </w:r>
      <w:r w:rsidDel="00000000" w:rsidR="00000000" w:rsidRPr="00000000">
        <w:rPr>
          <w:i w:val="0"/>
          <w:smallCaps w:val="0"/>
          <w:strike w:val="0"/>
          <w:color w:val="000000"/>
          <w:u w:val="none"/>
          <w:shd w:fill="auto" w:val="clear"/>
          <w:vertAlign w:val="baseline"/>
          <w:rtl w:val="0"/>
        </w:rPr>
        <w:t xml:space="preserve">visit, contact the principal and set up time </w:t>
      </w:r>
      <w:r w:rsidDel="00000000" w:rsidR="00000000" w:rsidRPr="00000000">
        <w:rPr>
          <w:rtl w:val="0"/>
        </w:rPr>
        <w:t xml:space="preserve">for a pre-visit meeting </w:t>
      </w:r>
      <w:r w:rsidDel="00000000" w:rsidR="00000000" w:rsidRPr="00000000">
        <w:rPr>
          <w:i w:val="0"/>
          <w:smallCaps w:val="0"/>
          <w:strike w:val="0"/>
          <w:color w:val="000000"/>
          <w:u w:val="none"/>
          <w:shd w:fill="auto" w:val="clear"/>
          <w:vertAlign w:val="baseline"/>
          <w:rtl w:val="0"/>
        </w:rPr>
        <w:t xml:space="preserve"> before visiting classrooms.</w:t>
      </w:r>
      <w:r w:rsidDel="00000000" w:rsidR="00000000" w:rsidRPr="00000000">
        <w:rPr>
          <w:rtl w:val="0"/>
        </w:rPr>
        <w:t xml:space="preserve"> </w:t>
      </w:r>
      <w:r w:rsidDel="00000000" w:rsidR="00000000" w:rsidRPr="00000000">
        <w:rPr>
          <w:rtl w:val="0"/>
        </w:rPr>
        <w:t xml:space="preserve">In preparation for the meeting, ask the principal to complete the </w:t>
      </w:r>
      <w:hyperlink r:id="rId6">
        <w:r w:rsidDel="00000000" w:rsidR="00000000" w:rsidRPr="00000000">
          <w:rPr>
            <w:color w:val="1155cc"/>
            <w:u w:val="single"/>
            <w:rtl w:val="0"/>
          </w:rPr>
          <w:t xml:space="preserve">PROTOCOL PLANNING FOR SITE VISITS FORM</w:t>
        </w:r>
      </w:hyperlink>
      <w:r w:rsidDel="00000000" w:rsidR="00000000" w:rsidRPr="00000000">
        <w:rPr>
          <w:rtl w:val="0"/>
        </w:rPr>
        <w:t xml:space="preserve"> to familiarize them with the review processes, establish procedures for facilities access, and to determine their preferred method for the county team to use when validating sufficiency in the classrooms.</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39"/>
          <w:tab w:val="left" w:pos="940"/>
        </w:tabs>
        <w:spacing w:after="0" w:before="200" w:line="240" w:lineRule="auto"/>
        <w:ind w:left="270" w:right="242" w:hanging="540"/>
        <w:jc w:val="both"/>
        <w:rPr>
          <w:sz w:val="22"/>
          <w:szCs w:val="22"/>
        </w:rPr>
      </w:pPr>
      <w:r w:rsidDel="00000000" w:rsidR="00000000" w:rsidRPr="00000000">
        <w:rPr>
          <w:rtl w:val="0"/>
        </w:rPr>
        <w:t xml:space="preserve">Upon arrival at the school, check in at the school office and sign in as a visitor. During  your pre-briefing, p</w:t>
      </w:r>
      <w:r w:rsidDel="00000000" w:rsidR="00000000" w:rsidRPr="00000000">
        <w:rPr>
          <w:i w:val="0"/>
          <w:smallCaps w:val="0"/>
          <w:strike w:val="0"/>
          <w:color w:val="000000"/>
          <w:u w:val="none"/>
          <w:shd w:fill="auto" w:val="clear"/>
          <w:vertAlign w:val="baseline"/>
          <w:rtl w:val="0"/>
        </w:rPr>
        <w:t xml:space="preserve">rovide copies of all relevant documents/instruments which will be completed during the visits. </w:t>
      </w:r>
      <w:r w:rsidDel="00000000" w:rsidR="00000000" w:rsidRPr="00000000">
        <w:rPr>
          <w:rtl w:val="0"/>
        </w:rPr>
        <w:t xml:space="preserve">Provide an oral</w:t>
      </w:r>
      <w:r w:rsidDel="00000000" w:rsidR="00000000" w:rsidRPr="00000000">
        <w:rPr>
          <w:i w:val="0"/>
          <w:smallCaps w:val="0"/>
          <w:strike w:val="0"/>
          <w:color w:val="000000"/>
          <w:u w:val="none"/>
          <w:shd w:fill="auto" w:val="clear"/>
          <w:vertAlign w:val="baseline"/>
          <w:rtl w:val="0"/>
        </w:rPr>
        <w:t xml:space="preserve"> overview of the scope of the visits and the expected time county personnel will be on campus.  </w:t>
      </w:r>
      <w:r w:rsidDel="00000000" w:rsidR="00000000" w:rsidRPr="00000000">
        <w:rPr>
          <w:rtl w:val="0"/>
        </w:rPr>
        <w:t xml:space="preserve">R</w:t>
      </w:r>
      <w:r w:rsidDel="00000000" w:rsidR="00000000" w:rsidRPr="00000000">
        <w:rPr>
          <w:i w:val="0"/>
          <w:smallCaps w:val="0"/>
          <w:strike w:val="0"/>
          <w:color w:val="000000"/>
          <w:u w:val="none"/>
          <w:shd w:fill="auto" w:val="clear"/>
          <w:vertAlign w:val="baseline"/>
          <w:rtl w:val="0"/>
        </w:rPr>
        <w:t xml:space="preserve">equest an opportunity to meet with the </w:t>
      </w:r>
      <w:r w:rsidDel="00000000" w:rsidR="00000000" w:rsidRPr="00000000">
        <w:rPr>
          <w:rtl w:val="0"/>
        </w:rPr>
        <w:t xml:space="preserve">site administrator </w:t>
      </w:r>
      <w:r w:rsidDel="00000000" w:rsidR="00000000" w:rsidRPr="00000000">
        <w:rPr>
          <w:i w:val="0"/>
          <w:smallCaps w:val="0"/>
          <w:strike w:val="0"/>
          <w:color w:val="000000"/>
          <w:u w:val="none"/>
          <w:shd w:fill="auto" w:val="clear"/>
          <w:vertAlign w:val="baseline"/>
          <w:rtl w:val="0"/>
        </w:rPr>
        <w:t xml:space="preserve">upon the conclusion of the visit to review the findings from the visit.</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39"/>
          <w:tab w:val="left" w:pos="940"/>
        </w:tabs>
        <w:spacing w:after="0" w:before="0" w:line="240" w:lineRule="auto"/>
        <w:ind w:left="270" w:right="242" w:hanging="540"/>
        <w:jc w:val="both"/>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39"/>
          <w:tab w:val="left" w:pos="940"/>
        </w:tabs>
        <w:spacing w:after="0" w:before="0" w:line="240" w:lineRule="auto"/>
        <w:ind w:left="270" w:right="242" w:hanging="540"/>
        <w:jc w:val="both"/>
        <w:rPr>
          <w:i w:val="1"/>
        </w:rPr>
      </w:pPr>
      <w:r w:rsidDel="00000000" w:rsidR="00000000" w:rsidRPr="00000000">
        <w:rPr>
          <w:i w:val="1"/>
          <w:rtl w:val="0"/>
        </w:rPr>
        <w:tab/>
      </w:r>
      <w:r w:rsidDel="00000000" w:rsidR="00000000" w:rsidRPr="00000000">
        <w:rPr>
          <w:i w:val="1"/>
          <w:rtl w:val="0"/>
        </w:rPr>
        <w:t xml:space="preserve">For Unannounced Visits: Although you may not be able to meet with the site administrator, you will still need to inform the school office staff of the purpose for your visit and let them know approximately how long county office personnel will be visiting classrooms on the school site. Refer to the completed </w:t>
      </w:r>
      <w:hyperlink r:id="rId7">
        <w:r w:rsidDel="00000000" w:rsidR="00000000" w:rsidRPr="00000000">
          <w:rPr>
            <w:i w:val="1"/>
            <w:color w:val="1155cc"/>
            <w:u w:val="single"/>
            <w:rtl w:val="0"/>
          </w:rPr>
          <w:t xml:space="preserve">PROTOCOL PLANNING FOR SITE VISITS FORM</w:t>
        </w:r>
      </w:hyperlink>
      <w:r w:rsidDel="00000000" w:rsidR="00000000" w:rsidRPr="00000000">
        <w:rPr>
          <w:i w:val="1"/>
          <w:rtl w:val="0"/>
        </w:rPr>
        <w:t xml:space="preserve"> for the site administrator’s established protocols. </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39"/>
          <w:tab w:val="left" w:pos="940"/>
        </w:tabs>
        <w:spacing w:after="0" w:before="200" w:line="240" w:lineRule="auto"/>
        <w:ind w:left="270" w:right="0" w:hanging="540"/>
        <w:jc w:val="both"/>
        <w:rPr>
          <w:i w:val="0"/>
          <w:smallCaps w:val="0"/>
          <w:strike w:val="0"/>
          <w:color w:val="000000"/>
          <w:sz w:val="22"/>
          <w:szCs w:val="22"/>
          <w:shd w:fill="auto" w:val="clear"/>
          <w:vertAlign w:val="baseline"/>
        </w:rPr>
      </w:pPr>
      <w:r w:rsidDel="00000000" w:rsidR="00000000" w:rsidRPr="00000000">
        <w:rPr>
          <w:i w:val="0"/>
          <w:smallCaps w:val="0"/>
          <w:strike w:val="0"/>
          <w:color w:val="000000"/>
          <w:u w:val="none"/>
          <w:shd w:fill="auto" w:val="clear"/>
          <w:vertAlign w:val="baseline"/>
          <w:rtl w:val="0"/>
        </w:rPr>
        <w:t xml:space="preserve">Wear identification name </w:t>
      </w:r>
      <w:r w:rsidDel="00000000" w:rsidR="00000000" w:rsidRPr="00000000">
        <w:rPr>
          <w:rtl w:val="0"/>
        </w:rPr>
        <w:t xml:space="preserve">tags</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39"/>
          <w:tab w:val="left" w:pos="940"/>
        </w:tabs>
        <w:spacing w:after="0" w:before="200" w:line="240" w:lineRule="auto"/>
        <w:ind w:left="270" w:right="0" w:hanging="540"/>
        <w:jc w:val="both"/>
        <w:rPr>
          <w:i w:val="0"/>
          <w:smallCaps w:val="0"/>
          <w:strike w:val="0"/>
          <w:color w:val="000000"/>
          <w:sz w:val="22"/>
          <w:szCs w:val="22"/>
          <w:shd w:fill="auto" w:val="clear"/>
          <w:vertAlign w:val="baseline"/>
        </w:rPr>
      </w:pPr>
      <w:r w:rsidDel="00000000" w:rsidR="00000000" w:rsidRPr="00000000">
        <w:rPr>
          <w:i w:val="0"/>
          <w:smallCaps w:val="0"/>
          <w:strike w:val="0"/>
          <w:color w:val="000000"/>
          <w:u w:val="none"/>
          <w:shd w:fill="auto" w:val="clear"/>
          <w:vertAlign w:val="baseline"/>
          <w:rtl w:val="0"/>
        </w:rPr>
        <w:t xml:space="preserve">Be courteous guests; recognize that school business is being conducted.</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39"/>
          <w:tab w:val="left" w:pos="940"/>
        </w:tabs>
        <w:spacing w:after="0" w:before="200" w:line="240" w:lineRule="auto"/>
        <w:ind w:left="270" w:right="687" w:hanging="540"/>
        <w:jc w:val="both"/>
        <w:rPr>
          <w:i w:val="0"/>
          <w:smallCaps w:val="0"/>
          <w:strike w:val="0"/>
          <w:color w:val="000000"/>
          <w:sz w:val="22"/>
          <w:szCs w:val="22"/>
          <w:shd w:fill="auto" w:val="clear"/>
          <w:vertAlign w:val="baseline"/>
        </w:rPr>
      </w:pPr>
      <w:r w:rsidDel="00000000" w:rsidR="00000000" w:rsidRPr="00000000">
        <w:rPr>
          <w:i w:val="0"/>
          <w:smallCaps w:val="0"/>
          <w:strike w:val="0"/>
          <w:color w:val="000000"/>
          <w:u w:val="none"/>
          <w:shd w:fill="auto" w:val="clear"/>
          <w:vertAlign w:val="baseline"/>
          <w:rtl w:val="0"/>
        </w:rPr>
        <w:t xml:space="preserve">Refrain from making oral judgments, proclamations, or editorial comments about the school site conditions. Discussion regarding inspection is reserved for debriefing sessions</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39"/>
          <w:tab w:val="left" w:pos="940"/>
        </w:tabs>
        <w:spacing w:after="0" w:before="200" w:line="240" w:lineRule="auto"/>
        <w:ind w:left="270" w:right="687" w:hanging="540"/>
        <w:jc w:val="both"/>
        <w:rPr>
          <w:i w:val="0"/>
          <w:smallCaps w:val="0"/>
          <w:strike w:val="0"/>
          <w:color w:val="000000"/>
          <w:sz w:val="22"/>
          <w:szCs w:val="22"/>
          <w:shd w:fill="auto" w:val="clear"/>
          <w:vertAlign w:val="baseline"/>
        </w:rPr>
      </w:pPr>
      <w:r w:rsidDel="00000000" w:rsidR="00000000" w:rsidRPr="00000000">
        <w:rPr>
          <w:rtl w:val="0"/>
        </w:rPr>
        <w:t xml:space="preserve">Confer with your team independently if you require support with review-related decisions. It is recommended that you do not conduct a site visit alone.  </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39"/>
          <w:tab w:val="left" w:pos="940"/>
        </w:tabs>
        <w:spacing w:after="0" w:before="200" w:line="240" w:lineRule="auto"/>
        <w:ind w:left="270" w:right="0" w:hanging="540"/>
        <w:jc w:val="both"/>
        <w:rPr>
          <w:i w:val="0"/>
          <w:smallCaps w:val="0"/>
          <w:strike w:val="0"/>
          <w:color w:val="000000"/>
          <w:sz w:val="22"/>
          <w:szCs w:val="22"/>
          <w:shd w:fill="auto" w:val="clear"/>
          <w:vertAlign w:val="baseline"/>
        </w:rPr>
      </w:pPr>
      <w:r w:rsidDel="00000000" w:rsidR="00000000" w:rsidRPr="00000000">
        <w:rPr>
          <w:i w:val="0"/>
          <w:smallCaps w:val="0"/>
          <w:strike w:val="0"/>
          <w:color w:val="000000"/>
          <w:u w:val="none"/>
          <w:shd w:fill="auto" w:val="clear"/>
          <w:vertAlign w:val="baseline"/>
          <w:rtl w:val="0"/>
        </w:rPr>
        <w:t xml:space="preserve">Thoroughly complete all relevant evaluation instruments.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39"/>
          <w:tab w:val="left" w:pos="940"/>
        </w:tabs>
        <w:spacing w:after="0" w:before="200" w:line="240" w:lineRule="auto"/>
        <w:ind w:left="270" w:right="560" w:hanging="540"/>
        <w:jc w:val="both"/>
        <w:rPr>
          <w:i w:val="0"/>
          <w:smallCaps w:val="0"/>
          <w:strike w:val="0"/>
          <w:color w:val="000000"/>
          <w:sz w:val="22"/>
          <w:szCs w:val="22"/>
          <w:shd w:fill="auto" w:val="clear"/>
          <w:vertAlign w:val="baseline"/>
        </w:rPr>
      </w:pPr>
      <w:r w:rsidDel="00000000" w:rsidR="00000000" w:rsidRPr="00000000">
        <w:rPr>
          <w:i w:val="0"/>
          <w:smallCaps w:val="0"/>
          <w:strike w:val="0"/>
          <w:color w:val="000000"/>
          <w:u w:val="none"/>
          <w:shd w:fill="auto" w:val="clear"/>
          <w:vertAlign w:val="baseline"/>
          <w:rtl w:val="0"/>
        </w:rPr>
        <w:t xml:space="preserve">Meet </w:t>
      </w:r>
      <w:r w:rsidDel="00000000" w:rsidR="00000000" w:rsidRPr="00000000">
        <w:rPr>
          <w:rtl w:val="0"/>
        </w:rPr>
        <w:t xml:space="preserve">with the site administrator</w:t>
      </w:r>
      <w:r w:rsidDel="00000000" w:rsidR="00000000" w:rsidRPr="00000000">
        <w:rPr>
          <w:i w:val="0"/>
          <w:smallCaps w:val="0"/>
          <w:strike w:val="0"/>
          <w:color w:val="000000"/>
          <w:u w:val="none"/>
          <w:shd w:fill="auto" w:val="clear"/>
          <w:vertAlign w:val="baseline"/>
          <w:rtl w:val="0"/>
        </w:rPr>
        <w:t xml:space="preserve"> (if available) upon completion of the visit to review evaluation instruments, ask questions and clarify unresolved issu</w:t>
      </w:r>
      <w:r w:rsidDel="00000000" w:rsidR="00000000" w:rsidRPr="00000000">
        <w:rPr>
          <w:rtl w:val="0"/>
        </w:rPr>
        <w:t xml:space="preserve">es.</w:t>
      </w:r>
      <w:r w:rsidDel="00000000" w:rsidR="00000000" w:rsidRPr="00000000">
        <w:rPr>
          <w:rtl w:val="0"/>
        </w:rPr>
      </w:r>
    </w:p>
    <w:sectPr>
      <w:footerReference r:id="rId8" w:type="default"/>
      <w:pgSz w:h="15840" w:w="12240" w:orient="portrait"/>
      <w:pgMar w:bottom="1540" w:top="1440" w:left="1220" w:right="1220" w:header="720" w:footer="13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widowControl w:val="1"/>
      <w:pBdr>
        <w:top w:color="000000" w:space="1" w:sz="4" w:val="single"/>
      </w:pBdr>
      <w:tabs>
        <w:tab w:val="center" w:pos="4320"/>
        <w:tab w:val="right" w:pos="8640"/>
      </w:tabs>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Site Inspection Protocol</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2578100</wp:posOffset>
              </wp:positionH>
              <wp:positionV relativeFrom="paragraph">
                <wp:posOffset>9283700</wp:posOffset>
              </wp:positionV>
              <wp:extent cx="3401059" cy="161925"/>
              <wp:effectExtent b="0" l="0" r="0" t="0"/>
              <wp:wrapNone/>
              <wp:docPr id="3" name=""/>
              <a:graphic>
                <a:graphicData uri="http://schemas.microsoft.com/office/word/2010/wordprocessingShape">
                  <wps:wsp>
                    <wps:cNvSpPr/>
                    <wps:cNvPr id="4" name="Shape 4"/>
                    <wps:spPr>
                      <a:xfrm>
                        <a:off x="4424933" y="3703800"/>
                        <a:ext cx="3391534" cy="152400"/>
                      </a:xfrm>
                      <a:custGeom>
                        <a:rect b="b" l="l" r="r" t="t"/>
                        <a:pathLst>
                          <a:path extrusionOk="0" h="152400" w="3391534">
                            <a:moveTo>
                              <a:pt x="0" y="0"/>
                            </a:moveTo>
                            <a:lnTo>
                              <a:pt x="0" y="152400"/>
                            </a:lnTo>
                            <a:lnTo>
                              <a:pt x="3391534" y="152400"/>
                            </a:lnTo>
                            <a:lnTo>
                              <a:pt x="3391534" y="0"/>
                            </a:lnTo>
                            <a:close/>
                          </a:path>
                        </a:pathLst>
                      </a:cu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1"/>
                              <w:smallCaps w:val="0"/>
                              <w:strike w:val="0"/>
                              <w:color w:val="000000"/>
                              <w:sz w:val="18"/>
                              <w:vertAlign w:val="baseline"/>
                            </w:rPr>
                            <w:t xml:space="preserve">2022 Williams Materials/Integrated Process/Site Inspection Protocol.doc</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2578100</wp:posOffset>
              </wp:positionH>
              <wp:positionV relativeFrom="paragraph">
                <wp:posOffset>9283700</wp:posOffset>
              </wp:positionV>
              <wp:extent cx="3401059" cy="161925"/>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401059" cy="1619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1320800</wp:posOffset>
              </wp:positionH>
              <wp:positionV relativeFrom="paragraph">
                <wp:posOffset>9029700</wp:posOffset>
              </wp:positionV>
              <wp:extent cx="3567430" cy="161925"/>
              <wp:effectExtent b="0" l="0" r="0" t="0"/>
              <wp:wrapNone/>
              <wp:docPr id="2" name=""/>
              <a:graphic>
                <a:graphicData uri="http://schemas.microsoft.com/office/word/2010/wordprocessingShape">
                  <wps:wsp>
                    <wps:cNvSpPr/>
                    <wps:cNvPr id="3" name="Shape 3"/>
                    <wps:spPr>
                      <a:xfrm>
                        <a:off x="4341748" y="3703800"/>
                        <a:ext cx="3557905" cy="152400"/>
                      </a:xfrm>
                      <a:custGeom>
                        <a:rect b="b" l="l" r="r" t="t"/>
                        <a:pathLst>
                          <a:path extrusionOk="0" h="152400" w="3557905">
                            <a:moveTo>
                              <a:pt x="0" y="0"/>
                            </a:moveTo>
                            <a:lnTo>
                              <a:pt x="0" y="152400"/>
                            </a:lnTo>
                            <a:lnTo>
                              <a:pt x="3557905" y="152400"/>
                            </a:lnTo>
                            <a:lnTo>
                              <a:pt x="3557905" y="0"/>
                            </a:lnTo>
                            <a:close/>
                          </a:path>
                        </a:pathLst>
                      </a:cu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w:t>
                          </w:r>
                          <w:r w:rsidDel="00000000" w:rsidR="00000000" w:rsidRPr="00000000">
                            <w:rPr>
                              <w:rFonts w:ascii="Times New Roman" w:cs="Times New Roman" w:eastAsia="Times New Roman" w:hAnsi="Times New Roman"/>
                              <w:b w:val="0"/>
                              <w:i w:val="1"/>
                              <w:smallCaps w:val="0"/>
                              <w:strike w:val="0"/>
                              <w:color w:val="000000"/>
                              <w:sz w:val="18"/>
                              <w:vertAlign w:val="baseline"/>
                            </w:rPr>
                            <w:t xml:space="preserve">2022 California County Superintendents Educational Services Association</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1320800</wp:posOffset>
              </wp:positionH>
              <wp:positionV relativeFrom="paragraph">
                <wp:posOffset>9029700</wp:posOffset>
              </wp:positionV>
              <wp:extent cx="3567430" cy="161925"/>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567430" cy="1619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-660399</wp:posOffset>
              </wp:positionH>
              <wp:positionV relativeFrom="paragraph">
                <wp:posOffset>0</wp:posOffset>
              </wp:positionV>
              <wp:extent cx="12700" cy="12700"/>
              <wp:effectExtent b="0" l="0" r="0" t="0"/>
              <wp:wrapNone/>
              <wp:docPr id="1" name=""/>
              <a:graphic>
                <a:graphicData uri="http://schemas.microsoft.com/office/word/2010/wordprocessingShape">
                  <wps:wsp>
                    <wps:cNvSpPr/>
                    <wps:cNvPr id="2" name="Shape 2"/>
                    <wps:spPr>
                      <a:xfrm>
                        <a:off x="7016050" y="12810335"/>
                        <a:ext cx="57531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-660399</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0">
    <w:pPr>
      <w:widowControl w:val="1"/>
      <w:pBdr>
        <w:top w:color="000000" w:space="1" w:sz="4" w:val="single"/>
      </w:pBd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 2022 California County Superintendents Educational Services Association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40" w:hanging="630"/>
      </w:pPr>
      <w:rPr>
        <w:rFonts w:ascii="Times New Roman" w:cs="Times New Roman" w:eastAsia="Times New Roman" w:hAnsi="Times New Roman"/>
        <w:sz w:val="24"/>
        <w:szCs w:val="24"/>
      </w:rPr>
    </w:lvl>
    <w:lvl w:ilvl="1">
      <w:start w:val="0"/>
      <w:numFmt w:val="bullet"/>
      <w:lvlText w:val="•"/>
      <w:lvlJc w:val="left"/>
      <w:pPr>
        <w:ind w:left="1826" w:hanging="630"/>
      </w:pPr>
      <w:rPr/>
    </w:lvl>
    <w:lvl w:ilvl="2">
      <w:start w:val="0"/>
      <w:numFmt w:val="bullet"/>
      <w:lvlText w:val="•"/>
      <w:lvlJc w:val="left"/>
      <w:pPr>
        <w:ind w:left="2712" w:hanging="630"/>
      </w:pPr>
      <w:rPr/>
    </w:lvl>
    <w:lvl w:ilvl="3">
      <w:start w:val="0"/>
      <w:numFmt w:val="bullet"/>
      <w:lvlText w:val="•"/>
      <w:lvlJc w:val="left"/>
      <w:pPr>
        <w:ind w:left="3598" w:hanging="630"/>
      </w:pPr>
      <w:rPr/>
    </w:lvl>
    <w:lvl w:ilvl="4">
      <w:start w:val="0"/>
      <w:numFmt w:val="bullet"/>
      <w:lvlText w:val="•"/>
      <w:lvlJc w:val="left"/>
      <w:pPr>
        <w:ind w:left="4484" w:hanging="630"/>
      </w:pPr>
      <w:rPr/>
    </w:lvl>
    <w:lvl w:ilvl="5">
      <w:start w:val="0"/>
      <w:numFmt w:val="bullet"/>
      <w:lvlText w:val="•"/>
      <w:lvlJc w:val="left"/>
      <w:pPr>
        <w:ind w:left="5370" w:hanging="630"/>
      </w:pPr>
      <w:rPr/>
    </w:lvl>
    <w:lvl w:ilvl="6">
      <w:start w:val="0"/>
      <w:numFmt w:val="bullet"/>
      <w:lvlText w:val="•"/>
      <w:lvlJc w:val="left"/>
      <w:pPr>
        <w:ind w:left="6256" w:hanging="630"/>
      </w:pPr>
      <w:rPr/>
    </w:lvl>
    <w:lvl w:ilvl="7">
      <w:start w:val="0"/>
      <w:numFmt w:val="bullet"/>
      <w:lvlText w:val="•"/>
      <w:lvlJc w:val="left"/>
      <w:pPr>
        <w:ind w:left="7142" w:hanging="630"/>
      </w:pPr>
      <w:rPr/>
    </w:lvl>
    <w:lvl w:ilvl="8">
      <w:start w:val="0"/>
      <w:numFmt w:val="bullet"/>
      <w:lvlText w:val="•"/>
      <w:lvlJc w:val="left"/>
      <w:pPr>
        <w:ind w:left="8028" w:hanging="63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20"/>
    </w:pPr>
    <w:rPr>
      <w:b w:val="1"/>
      <w:i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61620hJa0MGCB7nKVHBxGsReHNBhX-HK/edit" TargetMode="External"/><Relationship Id="rId7" Type="http://schemas.openxmlformats.org/officeDocument/2006/relationships/hyperlink" Target="https://docs.google.com/document/d/161620hJa0MGCB7nKVHBxGsReHNBhX-HK/edit"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